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90A5C" w14:textId="77777777" w:rsidR="00212AAF" w:rsidRDefault="00212AAF" w:rsidP="00212AAF">
      <w:pPr>
        <w:rPr>
          <w:rFonts w:ascii="Arial" w:eastAsia="Times New Roman" w:hAnsi="Arial" w:cs="Arial"/>
          <w:color w:val="000000"/>
          <w:sz w:val="20"/>
          <w:szCs w:val="20"/>
        </w:rPr>
      </w:pPr>
    </w:p>
    <w:p w14:paraId="2CB15768" w14:textId="50021FFF" w:rsidR="00212AAF" w:rsidRPr="00212AAF" w:rsidRDefault="00212AAF" w:rsidP="00212AAF">
      <w:pPr>
        <w:rPr>
          <w:rFonts w:ascii="Arial" w:eastAsia="Times New Roman" w:hAnsi="Arial" w:cs="Arial"/>
          <w:b/>
          <w:bCs/>
          <w:color w:val="000000"/>
          <w:sz w:val="28"/>
          <w:szCs w:val="28"/>
        </w:rPr>
      </w:pPr>
      <w:r w:rsidRPr="00212AAF">
        <w:rPr>
          <w:rFonts w:ascii="Arial" w:eastAsia="Times New Roman" w:hAnsi="Arial" w:cs="Arial"/>
          <w:b/>
          <w:bCs/>
          <w:color w:val="000000"/>
          <w:sz w:val="28"/>
          <w:szCs w:val="28"/>
        </w:rPr>
        <w:t>De ontwerpers stellen zich voor</w:t>
      </w:r>
    </w:p>
    <w:p w14:paraId="25C40771" w14:textId="77777777" w:rsidR="00212AAF" w:rsidRPr="00212AAF" w:rsidRDefault="00212AAF" w:rsidP="00212AAF">
      <w:pPr>
        <w:rPr>
          <w:rFonts w:ascii="Arial" w:eastAsia="Times New Roman" w:hAnsi="Arial" w:cs="Arial"/>
          <w:b/>
          <w:bCs/>
          <w:color w:val="000000"/>
        </w:rPr>
      </w:pPr>
    </w:p>
    <w:p w14:paraId="15F51159" w14:textId="77777777" w:rsidR="00212AAF" w:rsidRDefault="00212AAF" w:rsidP="00212AAF">
      <w:pPr>
        <w:rPr>
          <w:rFonts w:ascii="Arial" w:eastAsia="Times New Roman" w:hAnsi="Arial" w:cs="Arial"/>
          <w:color w:val="000000"/>
          <w:sz w:val="20"/>
          <w:szCs w:val="20"/>
        </w:rPr>
      </w:pPr>
    </w:p>
    <w:p w14:paraId="5CAB1F44" w14:textId="77777777" w:rsidR="00212AAF" w:rsidRDefault="00212AAF" w:rsidP="00212AAF">
      <w:pPr>
        <w:rPr>
          <w:rFonts w:ascii="Arial" w:eastAsia="Times New Roman" w:hAnsi="Arial" w:cs="Arial"/>
          <w:color w:val="000000"/>
          <w:sz w:val="20"/>
          <w:szCs w:val="20"/>
        </w:rPr>
        <w:sectPr w:rsidR="00212AAF">
          <w:pgSz w:w="11906" w:h="16838"/>
          <w:pgMar w:top="1417" w:right="1417" w:bottom="1417" w:left="1417" w:header="708" w:footer="708" w:gutter="0"/>
          <w:cols w:space="708"/>
          <w:docGrid w:linePitch="360"/>
        </w:sectPr>
      </w:pPr>
    </w:p>
    <w:p w14:paraId="2AE2F564" w14:textId="661B710E" w:rsidR="00212AAF" w:rsidRDefault="00212AAF" w:rsidP="00212AAF">
      <w:pPr>
        <w:rPr>
          <w:rFonts w:ascii="Arial" w:eastAsia="Times New Roman" w:hAnsi="Arial" w:cs="Arial"/>
          <w:color w:val="000000"/>
          <w:sz w:val="20"/>
          <w:szCs w:val="20"/>
        </w:rPr>
      </w:pPr>
      <w:r>
        <w:rPr>
          <w:rFonts w:ascii="Arial" w:eastAsia="Times New Roman" w:hAnsi="Arial" w:cs="Arial"/>
          <w:b/>
          <w:bCs/>
          <w:noProof/>
          <w:color w:val="000000"/>
          <w:sz w:val="20"/>
          <w:szCs w:val="20"/>
          <w14:ligatures w14:val="standardContextual"/>
        </w:rPr>
        <w:drawing>
          <wp:inline distT="0" distB="0" distL="0" distR="0" wp14:anchorId="45CD2670" wp14:editId="5B66D39B">
            <wp:extent cx="2658533" cy="1993900"/>
            <wp:effectExtent l="0" t="0" r="8890" b="6350"/>
            <wp:docPr id="476779418" name="Afbeelding 1" descr="Afbeelding met Menselijk gezicht, kleding, persoon, muu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79418" name="Afbeelding 1" descr="Afbeelding met Menselijk gezicht, kleding, persoon, muur&#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70578" cy="2002934"/>
                    </a:xfrm>
                    <a:prstGeom prst="rect">
                      <a:avLst/>
                    </a:prstGeom>
                  </pic:spPr>
                </pic:pic>
              </a:graphicData>
            </a:graphic>
          </wp:inline>
        </w:drawing>
      </w:r>
    </w:p>
    <w:p w14:paraId="7D2427B1" w14:textId="61EF65C3" w:rsidR="00212AAF" w:rsidRDefault="00212AAF" w:rsidP="00212AAF">
      <w:pPr>
        <w:rPr>
          <w:rFonts w:ascii="Arial" w:eastAsia="Times New Roman" w:hAnsi="Arial" w:cs="Arial"/>
          <w:b/>
          <w:bCs/>
          <w:color w:val="000000"/>
          <w:sz w:val="20"/>
          <w:szCs w:val="20"/>
        </w:rPr>
      </w:pPr>
      <w:r>
        <w:rPr>
          <w:rFonts w:ascii="Arial" w:eastAsia="Times New Roman" w:hAnsi="Arial" w:cs="Arial"/>
          <w:b/>
          <w:bCs/>
          <w:noProof/>
          <w:color w:val="000000"/>
          <w:sz w:val="20"/>
          <w:szCs w:val="20"/>
          <w14:ligatures w14:val="standardContextual"/>
        </w:rPr>
        <w:drawing>
          <wp:inline distT="0" distB="0" distL="0" distR="0" wp14:anchorId="69449F0E" wp14:editId="6726ED34">
            <wp:extent cx="2624668" cy="1968500"/>
            <wp:effectExtent l="0" t="0" r="4445" b="0"/>
            <wp:docPr id="1644448212" name="Afbeelding 2" descr="Afbeelding met kleding, Menselijk gezicht, persoon, muu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448212" name="Afbeelding 2" descr="Afbeelding met kleding, Menselijk gezicht, persoon, muur&#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42128" cy="1981595"/>
                    </a:xfrm>
                    <a:prstGeom prst="rect">
                      <a:avLst/>
                    </a:prstGeom>
                  </pic:spPr>
                </pic:pic>
              </a:graphicData>
            </a:graphic>
          </wp:inline>
        </w:drawing>
      </w:r>
    </w:p>
    <w:p w14:paraId="2BDB4CF2" w14:textId="77777777" w:rsidR="00212AAF" w:rsidRDefault="00212AAF" w:rsidP="00212AAF">
      <w:pPr>
        <w:rPr>
          <w:rFonts w:ascii="Arial" w:eastAsia="Times New Roman" w:hAnsi="Arial" w:cs="Arial"/>
          <w:b/>
          <w:bCs/>
          <w:color w:val="000000"/>
          <w:sz w:val="20"/>
          <w:szCs w:val="20"/>
        </w:rPr>
        <w:sectPr w:rsidR="00212AAF" w:rsidSect="00212AAF">
          <w:type w:val="continuous"/>
          <w:pgSz w:w="11906" w:h="16838"/>
          <w:pgMar w:top="1417" w:right="1417" w:bottom="1417" w:left="1417" w:header="708" w:footer="708" w:gutter="0"/>
          <w:cols w:num="2" w:space="708"/>
          <w:docGrid w:linePitch="360"/>
        </w:sectPr>
      </w:pPr>
    </w:p>
    <w:p w14:paraId="60798006" w14:textId="77777777" w:rsidR="00212AAF" w:rsidRDefault="00212AAF" w:rsidP="00212AAF">
      <w:pPr>
        <w:rPr>
          <w:rFonts w:ascii="Arial" w:eastAsia="Times New Roman" w:hAnsi="Arial" w:cs="Arial"/>
          <w:b/>
          <w:bCs/>
          <w:color w:val="000000"/>
          <w:sz w:val="20"/>
          <w:szCs w:val="20"/>
        </w:rPr>
      </w:pPr>
    </w:p>
    <w:p w14:paraId="6F3AB16A" w14:textId="77777777" w:rsidR="00212AAF" w:rsidRDefault="00212AAF" w:rsidP="00212AAF">
      <w:pPr>
        <w:rPr>
          <w:rFonts w:ascii="Arial" w:eastAsia="Times New Roman" w:hAnsi="Arial" w:cs="Arial"/>
          <w:b/>
          <w:bCs/>
          <w:color w:val="000000"/>
          <w:sz w:val="20"/>
          <w:szCs w:val="20"/>
        </w:rPr>
      </w:pPr>
    </w:p>
    <w:p w14:paraId="18B48493" w14:textId="3031529A" w:rsidR="00212AAF" w:rsidRPr="00212AAF" w:rsidRDefault="00212AAF" w:rsidP="00212AAF">
      <w:pPr>
        <w:rPr>
          <w:rFonts w:ascii="Arial" w:eastAsia="Times New Roman" w:hAnsi="Arial" w:cs="Arial"/>
          <w:b/>
          <w:bCs/>
          <w:color w:val="000000"/>
          <w:sz w:val="20"/>
          <w:szCs w:val="20"/>
        </w:rPr>
      </w:pPr>
      <w:r w:rsidRPr="00212AAF">
        <w:rPr>
          <w:rFonts w:ascii="Arial" w:eastAsia="Times New Roman" w:hAnsi="Arial" w:cs="Arial"/>
          <w:b/>
          <w:bCs/>
          <w:color w:val="000000"/>
          <w:sz w:val="20"/>
          <w:szCs w:val="20"/>
        </w:rPr>
        <w:t xml:space="preserve">Guido en Franka zijn de ontwerpers die vanuit Buro Ontwerp en Omgeving aan de slag met de inrichting van het Willem Alexanderplein in Gendringen. Ze zijn beide gepassioneerde ontwerpers met een sterke affiniteit voor groene leefomgevingen en erfgoed. </w:t>
      </w:r>
    </w:p>
    <w:p w14:paraId="0D9F5F83" w14:textId="77777777" w:rsidR="00212AAF" w:rsidRDefault="00212AAF" w:rsidP="00212AAF">
      <w:pPr>
        <w:rPr>
          <w:rFonts w:ascii="Arial" w:eastAsia="Times New Roman" w:hAnsi="Arial" w:cs="Arial"/>
          <w:color w:val="000000"/>
          <w:sz w:val="20"/>
          <w:szCs w:val="20"/>
        </w:rPr>
      </w:pPr>
    </w:p>
    <w:p w14:paraId="4A1B4B6C" w14:textId="14294095" w:rsidR="00212AAF" w:rsidRDefault="00212AAF" w:rsidP="00212AAF">
      <w:pPr>
        <w:rPr>
          <w:rFonts w:ascii="Arial" w:eastAsia="Times New Roman" w:hAnsi="Arial" w:cs="Arial"/>
          <w:color w:val="000000"/>
          <w:sz w:val="20"/>
          <w:szCs w:val="20"/>
        </w:rPr>
      </w:pPr>
      <w:r>
        <w:rPr>
          <w:rFonts w:ascii="Arial" w:eastAsia="Times New Roman" w:hAnsi="Arial" w:cs="Arial"/>
          <w:color w:val="000000"/>
          <w:sz w:val="20"/>
          <w:szCs w:val="20"/>
        </w:rPr>
        <w:t xml:space="preserve">Guido is met de opleidingen van Larenstein en Wageningen opgeleid tot landschapsarchitect. Hij vertaalt ideeën naar praktische ontwerpen en werkt graag samen aan stedelijke en landschappelijke projecten. </w:t>
      </w:r>
    </w:p>
    <w:p w14:paraId="7F1F2B1B" w14:textId="604ECCFF" w:rsidR="00212AAF" w:rsidRDefault="00212AAF" w:rsidP="00212AAF">
      <w:pPr>
        <w:rPr>
          <w:rFonts w:ascii="Arial" w:eastAsia="Times New Roman" w:hAnsi="Arial" w:cs="Arial"/>
          <w:color w:val="000000"/>
          <w:sz w:val="20"/>
          <w:szCs w:val="20"/>
        </w:rPr>
      </w:pPr>
      <w:r>
        <w:rPr>
          <w:rFonts w:ascii="Arial" w:eastAsia="Times New Roman" w:hAnsi="Arial" w:cs="Arial"/>
          <w:color w:val="000000"/>
          <w:sz w:val="20"/>
          <w:szCs w:val="20"/>
        </w:rPr>
        <w:t>Franka, afgestudeerd aan Van Hall Larenstein en gespecialiseerd in landschapsarchitectuur, brengt graag verbinding tussen mensen en onderwerpen. Samen werken ze aan het ontwerp voor de nieuwe parkeerplaats rondom de supermarkt in Gendringen.</w:t>
      </w:r>
    </w:p>
    <w:p w14:paraId="69C5BA25" w14:textId="77777777" w:rsidR="00212AAF" w:rsidRDefault="00212AAF" w:rsidP="00212AAF">
      <w:pPr>
        <w:rPr>
          <w:rFonts w:ascii="Arial" w:eastAsia="Times New Roman" w:hAnsi="Arial" w:cs="Arial"/>
          <w:color w:val="000000"/>
          <w:sz w:val="20"/>
          <w:szCs w:val="20"/>
        </w:rPr>
      </w:pPr>
    </w:p>
    <w:p w14:paraId="2CF083A5" w14:textId="32B56BB1" w:rsidR="00212AAF" w:rsidRPr="00212AAF" w:rsidRDefault="00212AAF">
      <w:pPr>
        <w:rPr>
          <w:rFonts w:ascii="Arial" w:eastAsia="Times New Roman" w:hAnsi="Arial" w:cs="Arial"/>
          <w:color w:val="000000"/>
          <w:sz w:val="20"/>
          <w:szCs w:val="20"/>
        </w:rPr>
      </w:pPr>
      <w:r>
        <w:rPr>
          <w:rFonts w:ascii="Arial" w:eastAsia="Times New Roman" w:hAnsi="Arial" w:cs="Arial"/>
          <w:color w:val="000000"/>
          <w:sz w:val="20"/>
          <w:szCs w:val="20"/>
        </w:rPr>
        <w:t>Het ontwerp voor de nieuwe parkeerplaats rondom de supermarkt op het Willem Alexanderplein is geïnspireerd op het kerkplein. Gebogen lijnen, brede banden, warme kleuren en kleurrijke plantvakken vormen de basis voor het schetsontwerp van de parkeerplaats met 96 plekken. Het ontwerp verwijst naar de cultuurhistorie van Gendringen, dat vroeger een vesting met wallen en grachten had. De waterlijn wordt verbeeld door een sierlijke bomenrij, versterkt door een kunstobject dat het verhaal van het verleden vertelt. Twee nieuwe bakens vormen de poort naar het plein. Participatie van de omwonenden en belanghebbende, zoals de kermis, is een belangrijk onderdeel van het proces. Waarbij hun input en ideeën worden meegenomen om een ontwerp te creëren dat aansluit bij de wensen en behoeften van de gemeenschap.</w:t>
      </w:r>
    </w:p>
    <w:sectPr w:rsidR="00212AAF" w:rsidRPr="00212AAF" w:rsidSect="00212AAF">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AF"/>
    <w:rsid w:val="00212AAF"/>
    <w:rsid w:val="005C3C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D1D1"/>
  <w15:chartTrackingRefBased/>
  <w15:docId w15:val="{540F7632-CED1-4D48-BBB6-6FB8489B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2AAF"/>
    <w:pPr>
      <w:spacing w:after="0" w:line="240" w:lineRule="auto"/>
    </w:pPr>
    <w:rPr>
      <w:rFonts w:ascii="Aptos" w:hAnsi="Aptos" w:cs="Aptos"/>
      <w:kern w:val="0"/>
      <w:lang w:eastAsia="nl-NL"/>
      <w14:ligatures w14:val="none"/>
    </w:rPr>
  </w:style>
  <w:style w:type="paragraph" w:styleId="Kop1">
    <w:name w:val="heading 1"/>
    <w:basedOn w:val="Standaard"/>
    <w:next w:val="Standaard"/>
    <w:link w:val="Kop1Char"/>
    <w:uiPriority w:val="9"/>
    <w:qFormat/>
    <w:rsid w:val="00212A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12A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12AA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12AA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212AA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212AA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212AA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212AA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212AA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2A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2A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2A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2A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2A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2A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2A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2A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2AAF"/>
    <w:rPr>
      <w:rFonts w:eastAsiaTheme="majorEastAsia" w:cstheme="majorBidi"/>
      <w:color w:val="272727" w:themeColor="text1" w:themeTint="D8"/>
    </w:rPr>
  </w:style>
  <w:style w:type="paragraph" w:styleId="Titel">
    <w:name w:val="Title"/>
    <w:basedOn w:val="Standaard"/>
    <w:next w:val="Standaard"/>
    <w:link w:val="TitelChar"/>
    <w:uiPriority w:val="10"/>
    <w:qFormat/>
    <w:rsid w:val="00212AA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12A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2AA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12A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2AAF"/>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212AAF"/>
    <w:rPr>
      <w:i/>
      <w:iCs/>
      <w:color w:val="404040" w:themeColor="text1" w:themeTint="BF"/>
    </w:rPr>
  </w:style>
  <w:style w:type="paragraph" w:styleId="Lijstalinea">
    <w:name w:val="List Paragraph"/>
    <w:basedOn w:val="Standaard"/>
    <w:uiPriority w:val="34"/>
    <w:qFormat/>
    <w:rsid w:val="00212AAF"/>
    <w:pPr>
      <w:spacing w:after="160" w:line="278" w:lineRule="auto"/>
      <w:ind w:left="720"/>
      <w:contextualSpacing/>
    </w:pPr>
    <w:rPr>
      <w:rFonts w:ascii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212AAF"/>
    <w:rPr>
      <w:i/>
      <w:iCs/>
      <w:color w:val="0F4761" w:themeColor="accent1" w:themeShade="BF"/>
    </w:rPr>
  </w:style>
  <w:style w:type="paragraph" w:styleId="Duidelijkcitaat">
    <w:name w:val="Intense Quote"/>
    <w:basedOn w:val="Standaard"/>
    <w:next w:val="Standaard"/>
    <w:link w:val="DuidelijkcitaatChar"/>
    <w:uiPriority w:val="30"/>
    <w:qFormat/>
    <w:rsid w:val="00212AA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212AAF"/>
    <w:rPr>
      <w:i/>
      <w:iCs/>
      <w:color w:val="0F4761" w:themeColor="accent1" w:themeShade="BF"/>
    </w:rPr>
  </w:style>
  <w:style w:type="character" w:styleId="Intensieveverwijzing">
    <w:name w:val="Intense Reference"/>
    <w:basedOn w:val="Standaardalinea-lettertype"/>
    <w:uiPriority w:val="32"/>
    <w:qFormat/>
    <w:rsid w:val="00212A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44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1314</Characters>
  <Application>Microsoft Office Word</Application>
  <DocSecurity>0</DocSecurity>
  <Lines>10</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Bestebreurtje, Anneke</dc:creator>
  <cp:keywords/>
  <dc:description/>
  <cp:lastModifiedBy>Bestebreurtje, Anneke</cp:lastModifiedBy>
  <cp:revision>1</cp:revision>
  <dcterms:created xsi:type="dcterms:W3CDTF">2025-04-10T15:19:00Z</dcterms:created>
  <dcterms:modified xsi:type="dcterms:W3CDTF">2025-04-10T15:23:00Z</dcterms:modified>
</cp:coreProperties>
</file>